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43" w:rsidRDefault="008C52DA">
      <w:r w:rsidRPr="005F7EC1">
        <w:rPr>
          <w:noProof/>
          <w:sz w:val="96"/>
          <w:szCs w:val="96"/>
          <w:lang w:eastAsia="ru-RU"/>
        </w:rPr>
        <w:drawing>
          <wp:inline distT="0" distB="0" distL="0" distR="0" wp14:anchorId="3FC66A1F" wp14:editId="39E20F1D">
            <wp:extent cx="2666563" cy="1069975"/>
            <wp:effectExtent l="0" t="0" r="635" b="0"/>
            <wp:docPr id="1" name="Рисунок 1" descr="C:\Users\Кривошеева НГ\AppData\Local\Microsoft\Windows\Temporary Internet Files\Content.Outlook\XXZL8VZF\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вошеева НГ\AppData\Local\Microsoft\Windows\Temporary Internet Files\Content.Outlook\XXZL8VZF\fon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140" cy="109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DA" w:rsidRPr="008C52DA" w:rsidRDefault="008C52DA" w:rsidP="008C52DA">
      <w:pPr>
        <w:pStyle w:val="2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</w:t>
      </w:r>
      <w:r w:rsidRPr="008C52DA">
        <w:rPr>
          <w:color w:val="auto"/>
          <w:lang w:val="ru-RU"/>
        </w:rPr>
        <w:t>ПРЕСС-РЕЛИЗ</w:t>
      </w:r>
    </w:p>
    <w:p w:rsidR="008C52DA" w:rsidRDefault="008C52DA" w:rsidP="008C52DA">
      <w:pPr>
        <w:jc w:val="right"/>
        <w:rPr>
          <w:sz w:val="20"/>
          <w:szCs w:val="20"/>
          <w:lang w:val="ru-RU"/>
        </w:rPr>
      </w:pPr>
    </w:p>
    <w:p w:rsidR="008C52DA" w:rsidRDefault="008C52DA" w:rsidP="008C52DA">
      <w:pPr>
        <w:jc w:val="right"/>
        <w:rPr>
          <w:sz w:val="20"/>
          <w:szCs w:val="20"/>
          <w:lang w:val="ru-RU"/>
        </w:rPr>
      </w:pPr>
    </w:p>
    <w:p w:rsidR="008C52DA" w:rsidRDefault="008C52DA" w:rsidP="008C52DA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Дополнительная информация:</w:t>
      </w:r>
    </w:p>
    <w:p w:rsidR="008C52DA" w:rsidRDefault="008C52DA" w:rsidP="008C52DA">
      <w:pPr>
        <w:jc w:val="right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Наталия Пастухова</w:t>
      </w:r>
    </w:p>
    <w:p w:rsidR="008C52DA" w:rsidRPr="008C52DA" w:rsidRDefault="008C52DA" w:rsidP="008C52DA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пресс-секретарь</w:t>
      </w:r>
    </w:p>
    <w:p w:rsidR="008C52DA" w:rsidRDefault="008C52DA" w:rsidP="008C52DA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Регионального ф</w:t>
      </w:r>
      <w:r>
        <w:rPr>
          <w:sz w:val="20"/>
          <w:szCs w:val="20"/>
          <w:lang w:val="ru-RU"/>
        </w:rPr>
        <w:t>онд</w:t>
      </w:r>
      <w:r>
        <w:rPr>
          <w:sz w:val="20"/>
          <w:szCs w:val="20"/>
          <w:lang w:val="ru-RU"/>
        </w:rPr>
        <w:t>а капитального ремонта</w:t>
      </w:r>
    </w:p>
    <w:p w:rsidR="008C52DA" w:rsidRDefault="008C52DA" w:rsidP="008C52DA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----------------------------------</w:t>
      </w:r>
    </w:p>
    <w:p w:rsidR="008C52DA" w:rsidRDefault="008C52DA" w:rsidP="008C52DA">
      <w:pPr>
        <w:ind w:left="-1701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28.11.2017</w:t>
      </w:r>
      <w:r>
        <w:rPr>
          <w:b/>
          <w:sz w:val="20"/>
          <w:szCs w:val="20"/>
          <w:lang w:val="ru-RU"/>
        </w:rPr>
        <w:t xml:space="preserve"> г.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+7 391</w:t>
      </w:r>
      <w:r>
        <w:rPr>
          <w:sz w:val="20"/>
          <w:szCs w:val="20"/>
          <w:lang w:val="ru-RU"/>
        </w:rPr>
        <w:t> </w:t>
      </w:r>
      <w:r>
        <w:rPr>
          <w:sz w:val="20"/>
          <w:szCs w:val="20"/>
          <w:lang w:val="ru-RU"/>
        </w:rPr>
        <w:t>2</w:t>
      </w:r>
      <w:r>
        <w:rPr>
          <w:sz w:val="20"/>
          <w:szCs w:val="20"/>
          <w:lang w:val="ru-RU"/>
        </w:rPr>
        <w:t>23 93 07</w:t>
      </w:r>
    </w:p>
    <w:p w:rsidR="008C52DA" w:rsidRDefault="008C52DA" w:rsidP="008C52DA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+7 913 533 67 59</w:t>
      </w:r>
    </w:p>
    <w:p w:rsidR="008C52DA" w:rsidRDefault="008C52DA" w:rsidP="008C52DA">
      <w:pPr>
        <w:jc w:val="right"/>
        <w:rPr>
          <w:sz w:val="20"/>
          <w:szCs w:val="20"/>
          <w:lang w:val="ru-RU"/>
        </w:rPr>
      </w:pPr>
      <w:hyperlink r:id="rId5" w:history="1">
        <w:r w:rsidRPr="008D3152">
          <w:rPr>
            <w:rStyle w:val="a4"/>
            <w:sz w:val="20"/>
            <w:szCs w:val="20"/>
          </w:rPr>
          <w:t>pr</w:t>
        </w:r>
        <w:r w:rsidRPr="008D3152">
          <w:rPr>
            <w:rStyle w:val="a4"/>
            <w:sz w:val="20"/>
            <w:szCs w:val="20"/>
            <w:lang w:val="ru-RU"/>
          </w:rPr>
          <w:t>@fond</w:t>
        </w:r>
        <w:r w:rsidRPr="008D3152">
          <w:rPr>
            <w:rStyle w:val="a4"/>
            <w:sz w:val="20"/>
            <w:szCs w:val="20"/>
          </w:rPr>
          <w:t>kr</w:t>
        </w:r>
        <w:r w:rsidRPr="008C52DA">
          <w:rPr>
            <w:rStyle w:val="a4"/>
            <w:sz w:val="20"/>
            <w:szCs w:val="20"/>
            <w:lang w:val="ru-RU"/>
          </w:rPr>
          <w:t>24</w:t>
        </w:r>
        <w:r w:rsidRPr="008D3152">
          <w:rPr>
            <w:rStyle w:val="a4"/>
            <w:sz w:val="20"/>
            <w:szCs w:val="20"/>
            <w:lang w:val="ru-RU"/>
          </w:rPr>
          <w:t>.ru</w:t>
        </w:r>
      </w:hyperlink>
    </w:p>
    <w:p w:rsidR="008C52DA" w:rsidRPr="008C52DA" w:rsidRDefault="008C52DA" w:rsidP="008C52DA">
      <w:pPr>
        <w:rPr>
          <w:rFonts w:ascii="Calibri" w:hAnsi="Calibri"/>
          <w:color w:val="1F497D"/>
          <w:szCs w:val="22"/>
          <w:lang w:val="ru-RU"/>
        </w:rPr>
      </w:pPr>
      <w:r w:rsidRPr="008C52DA">
        <w:rPr>
          <w:rFonts w:ascii="Calibri" w:hAnsi="Calibri"/>
          <w:color w:val="1F497D"/>
          <w:szCs w:val="22"/>
          <w:lang w:val="ru-RU"/>
        </w:rPr>
        <w:t xml:space="preserve">                                                                                                                                                </w:t>
      </w:r>
    </w:p>
    <w:p w:rsidR="008C52DA" w:rsidRDefault="008C52DA" w:rsidP="008C52D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C52DA" w:rsidRPr="008C52DA" w:rsidRDefault="008C52DA" w:rsidP="008C52DA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C52DA">
        <w:rPr>
          <w:rFonts w:ascii="Times New Roman" w:hAnsi="Times New Roman" w:cs="Times New Roman"/>
          <w:sz w:val="26"/>
          <w:szCs w:val="26"/>
        </w:rPr>
        <w:t>27.11.2017</w:t>
      </w:r>
      <w:r w:rsidRPr="008C52DA">
        <w:rPr>
          <w:rFonts w:ascii="Times New Roman" w:hAnsi="Times New Roman" w:cs="Times New Roman"/>
          <w:sz w:val="26"/>
          <w:szCs w:val="26"/>
        </w:rPr>
        <w:t xml:space="preserve"> состоялось всероссийское селекторное совещание в режиме видеоконференции по вопросам реализации в субъектах РФ региональных программ капитального ремонта в многоквартирных домах и приоритетного проекта «Формирование комфортной городской среды» под председательством Министра строительства и ЖКХ РФ М.А. Меня.</w:t>
      </w:r>
      <w:bookmarkStart w:id="0" w:name="_GoBack"/>
      <w:bookmarkEnd w:id="0"/>
    </w:p>
    <w:p w:rsidR="008C52DA" w:rsidRDefault="008C52DA" w:rsidP="008C52DA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11281">
        <w:rPr>
          <w:rFonts w:ascii="Times New Roman" w:hAnsi="Times New Roman" w:cs="Times New Roman"/>
          <w:sz w:val="26"/>
          <w:szCs w:val="26"/>
        </w:rPr>
        <w:t xml:space="preserve">Михаил </w:t>
      </w:r>
      <w:proofErr w:type="spellStart"/>
      <w:r w:rsidRPr="00911281">
        <w:rPr>
          <w:rFonts w:ascii="Times New Roman" w:hAnsi="Times New Roman" w:cs="Times New Roman"/>
          <w:sz w:val="26"/>
          <w:szCs w:val="26"/>
        </w:rPr>
        <w:t>Мень</w:t>
      </w:r>
      <w:proofErr w:type="spellEnd"/>
      <w:r w:rsidRPr="00911281">
        <w:rPr>
          <w:rFonts w:ascii="Times New Roman" w:hAnsi="Times New Roman" w:cs="Times New Roman"/>
          <w:sz w:val="26"/>
          <w:szCs w:val="26"/>
        </w:rPr>
        <w:t xml:space="preserve"> отметил, что программа капремонта в регион</w:t>
      </w:r>
      <w:r>
        <w:rPr>
          <w:rFonts w:ascii="Times New Roman" w:hAnsi="Times New Roman" w:cs="Times New Roman"/>
          <w:sz w:val="26"/>
          <w:szCs w:val="26"/>
        </w:rPr>
        <w:t xml:space="preserve">ах заработала в плановом режиме. Количество ремонтов увеличилось на 16% в сравнении с предыдущим годом. В целом по стране проведено почти 100 тысяч ремонтов, отремонтировано более 171 млн кв. м., около 6 млн жителей будут радоваться обновлённому, более качественному жилью. </w:t>
      </w:r>
    </w:p>
    <w:p w:rsidR="008C52DA" w:rsidRPr="00911281" w:rsidRDefault="008C52DA" w:rsidP="008C52DA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В Красноярском крае темпы проведения ремонта увеличились более, чем в 2 раза: к ноябрю 2017 года отремонтировано 259 домов, а за аналогичный период прошлого года -128 домов.</w:t>
      </w:r>
    </w:p>
    <w:p w:rsidR="008C52DA" w:rsidRDefault="008C52DA" w:rsidP="008C52DA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Вырос и уровень собираемости взносов по стране и составляет 88,8%, что на 7% больше уровня предыдущего года. Это подтверждает, по мнению министра, целесообразность проекта и согласие жителей с необходимостью проведения капитального ремонта. В Красноярском крае уровень собираемости взносов составляет 87,13%.</w:t>
      </w:r>
    </w:p>
    <w:p w:rsidR="008C52DA" w:rsidRDefault="008C52DA" w:rsidP="008C52DA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Было отмечено, что объём обращений граждан значительно уменьшился и качественно изменился. Если раньше граждане в основном интересовались тем, что такое капремонт и обязательно ли нужно за него платить, то теперь их волнуют сроки проведения ремонта в их доме, качество выполненных работ, сохранность перечисленных взносов и другие деловые вопросы.</w:t>
      </w:r>
    </w:p>
    <w:p w:rsidR="008C52DA" w:rsidRDefault="008C52DA" w:rsidP="008C52DA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Отдельно министр обратил внимание на то, как по-разному подходят к вопросу оплаты капремонта за муниципальное жильё органы местного самоуправления. Так, в Северной Осетии собираемость составила 0%, в Ингушетии – 3%, в Тыве – 4%, и это требует отдельного разбирательства. К слову, в Красноярском крае органы местного самоуправления </w:t>
      </w:r>
      <w:r w:rsidR="00263C14">
        <w:rPr>
          <w:rFonts w:ascii="Times New Roman" w:hAnsi="Times New Roman" w:cs="Times New Roman"/>
          <w:sz w:val="26"/>
          <w:szCs w:val="26"/>
        </w:rPr>
        <w:t xml:space="preserve">в этом году </w:t>
      </w:r>
      <w:r>
        <w:rPr>
          <w:rFonts w:ascii="Times New Roman" w:hAnsi="Times New Roman" w:cs="Times New Roman"/>
          <w:sz w:val="26"/>
          <w:szCs w:val="26"/>
        </w:rPr>
        <w:t>заплатили 104,45% взносов, с учётом долгов прошлого года.</w:t>
      </w:r>
    </w:p>
    <w:p w:rsidR="008C52DA" w:rsidRDefault="008C52DA" w:rsidP="008C52DA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Предупредил, что в следующем году планируется сплошная проверка казначейством региональных операторов на предмет целевого расходования </w:t>
      </w:r>
      <w:r>
        <w:rPr>
          <w:rFonts w:ascii="Times New Roman" w:hAnsi="Times New Roman" w:cs="Times New Roman"/>
          <w:sz w:val="26"/>
          <w:szCs w:val="26"/>
        </w:rPr>
        <w:lastRenderedPageBreak/>
        <w:t>средств. Деньгами жителей должны быть оплачены только те работы, которые предусмотрены программой о капитальном ремонте.</w:t>
      </w:r>
    </w:p>
    <w:p w:rsidR="008C52DA" w:rsidRDefault="008C52DA" w:rsidP="008C52DA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По мнению министра, необходимо составить единый реестр недобросовестных подрядчиков, чтобы лишить их возможности в дальнейшем участвовать в торгах на право заключения договора подряда.</w:t>
      </w:r>
    </w:p>
    <w:p w:rsidR="008C52DA" w:rsidRDefault="008C52DA" w:rsidP="008C52DA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Были заданы и конкретные вопросы руководителям регионов: о низкой собираемости взносов, о невыполнении планов и т.д. К министру строительства и ЖКХ</w:t>
      </w:r>
      <w:r w:rsidR="00263C14">
        <w:rPr>
          <w:rFonts w:ascii="Times New Roman" w:hAnsi="Times New Roman" w:cs="Times New Roman"/>
          <w:sz w:val="26"/>
          <w:szCs w:val="26"/>
        </w:rPr>
        <w:t xml:space="preserve"> Красноярского</w:t>
      </w:r>
      <w:r>
        <w:rPr>
          <w:rFonts w:ascii="Times New Roman" w:hAnsi="Times New Roman" w:cs="Times New Roman"/>
          <w:sz w:val="26"/>
          <w:szCs w:val="26"/>
        </w:rPr>
        <w:t xml:space="preserve"> края Н.С. Глушкову обратились с вопросом о том, где хранятся собранные красноярцами деньги, т.к. сумма значительная. Министр пояснил, что в настоящее время по результатам конкурсного отбора деньги размещены в Сбербанке. А за год, с учётом размещения на депозитах</w:t>
      </w:r>
      <w:r>
        <w:rPr>
          <w:rFonts w:ascii="Times New Roman" w:hAnsi="Times New Roman" w:cs="Times New Roman"/>
          <w:sz w:val="26"/>
          <w:szCs w:val="26"/>
        </w:rPr>
        <w:t xml:space="preserve"> в других банках</w:t>
      </w:r>
      <w:r>
        <w:rPr>
          <w:rFonts w:ascii="Times New Roman" w:hAnsi="Times New Roman" w:cs="Times New Roman"/>
          <w:sz w:val="26"/>
          <w:szCs w:val="26"/>
        </w:rPr>
        <w:t xml:space="preserve">, доходность составила около 8% годовых, что защищает их от инфляции. Кроме того, учитывая нарастающие объёмы капитального ремонта, в ближайшие два года они будут использованы по назначению – т.е. на оплату выполненных капитальных ремонтов в многоквартирных домах Красноярского края.   </w:t>
      </w:r>
    </w:p>
    <w:p w:rsidR="008C52DA" w:rsidRPr="008C52DA" w:rsidRDefault="008C52DA">
      <w:pPr>
        <w:rPr>
          <w:lang w:val="ru-RU"/>
        </w:rPr>
      </w:pPr>
    </w:p>
    <w:sectPr w:rsidR="008C52DA" w:rsidRPr="008C52DA" w:rsidSect="008C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46"/>
    <w:rsid w:val="000B05B8"/>
    <w:rsid w:val="00263C14"/>
    <w:rsid w:val="004F088C"/>
    <w:rsid w:val="008C52DA"/>
    <w:rsid w:val="00F30B43"/>
    <w:rsid w:val="00F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276EB-B722-4574-921D-EF1DCB86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MPF Normal"/>
    <w:qFormat/>
    <w:rsid w:val="008C52DA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1">
    <w:name w:val="heading 1"/>
    <w:aliases w:val="MPF Head"/>
    <w:basedOn w:val="a"/>
    <w:next w:val="a"/>
    <w:link w:val="10"/>
    <w:qFormat/>
    <w:rsid w:val="008C52DA"/>
    <w:pPr>
      <w:keepNext/>
      <w:spacing w:before="240" w:after="60"/>
      <w:outlineLvl w:val="0"/>
    </w:pPr>
    <w:rPr>
      <w:b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52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PF Head Знак1"/>
    <w:basedOn w:val="a0"/>
    <w:link w:val="1"/>
    <w:rsid w:val="008C52DA"/>
    <w:rPr>
      <w:rFonts w:ascii="Arial" w:eastAsia="Times New Roman" w:hAnsi="Arial" w:cs="Times New Roman"/>
      <w:b/>
      <w:kern w:val="32"/>
      <w:sz w:val="28"/>
      <w:szCs w:val="32"/>
      <w:lang w:val="en-US"/>
    </w:rPr>
  </w:style>
  <w:style w:type="paragraph" w:styleId="a3">
    <w:name w:val="Normal (Web)"/>
    <w:basedOn w:val="a"/>
    <w:uiPriority w:val="99"/>
    <w:semiHidden/>
    <w:unhideWhenUsed/>
    <w:rsid w:val="008C52DA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styleId="a4">
    <w:name w:val="Hyperlink"/>
    <w:basedOn w:val="a0"/>
    <w:uiPriority w:val="99"/>
    <w:unhideWhenUsed/>
    <w:rsid w:val="008C52D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C52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5">
    <w:name w:val="No Spacing"/>
    <w:uiPriority w:val="1"/>
    <w:qFormat/>
    <w:rsid w:val="008C52DA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fondkr24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Пастухова Наталия Владимировна</cp:lastModifiedBy>
  <cp:revision>2</cp:revision>
  <dcterms:created xsi:type="dcterms:W3CDTF">2017-11-28T09:49:00Z</dcterms:created>
  <dcterms:modified xsi:type="dcterms:W3CDTF">2017-11-28T09:49:00Z</dcterms:modified>
</cp:coreProperties>
</file>